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retekstu"/>
        <w:bidi w:val="0"/>
        <w:spacing w:before="0" w:after="140"/>
        <w:ind w:left="0" w:right="0" w:hanging="0"/>
        <w:jc w:val="left"/>
        <w:rPr>
          <w:sz w:val="22"/>
        </w:rPr>
      </w:pPr>
      <w:r>
        <w:rPr>
          <w:sz w:val="22"/>
        </w:rPr>
        <w:t xml:space="preserve">Utz-Uwe Haus, </w:t>
      </w:r>
      <w:r>
        <w:rPr>
          <w:rFonts w:ascii="Calibri;sans-serif" w:hAnsi="Calibri;sans-serif"/>
          <w:sz w:val="22"/>
          <w:lang w:val="en-US"/>
        </w:rPr>
        <w:t>Hewlett Packard Enterprise</w:t>
      </w:r>
    </w:p>
    <w:p>
      <w:pPr>
        <w:pStyle w:val="Tretekstu"/>
        <w:bidi w:val="0"/>
        <w:jc w:val="left"/>
        <w:rPr>
          <w:rFonts w:ascii="Calibri;sans-serif" w:hAnsi="Calibri;sans-serif"/>
          <w:sz w:val="22"/>
          <w:lang w:val="en-US"/>
        </w:rPr>
      </w:pPr>
      <w:r>
        <w:rPr>
          <w:rFonts w:ascii="Calibri;sans-serif" w:hAnsi="Calibri;sans-serif"/>
          <w:sz w:val="22"/>
          <w:lang w:val="en-US"/>
        </w:rPr>
        <w:t>Title:  Digitial Twins – Past, Present and a Challenging Future</w:t>
      </w:r>
    </w:p>
    <w:p>
      <w:pPr>
        <w:pStyle w:val="Tretekstu"/>
        <w:bidi w:val="0"/>
        <w:jc w:val="left"/>
        <w:rPr>
          <w:rFonts w:ascii="Calibri;sans-serif" w:hAnsi="Calibri;sans-serif"/>
          <w:sz w:val="22"/>
          <w:lang w:val="en-US"/>
        </w:rPr>
      </w:pPr>
      <w:r>
        <w:rPr>
          <w:rFonts w:ascii="Calibri;sans-serif" w:hAnsi="Calibri;sans-serif"/>
          <w:sz w:val="22"/>
          <w:lang w:val="en-US"/>
        </w:rPr>
      </w:r>
    </w:p>
    <w:p>
      <w:pPr>
        <w:pStyle w:val="Tretekstu"/>
        <w:bidi w:val="0"/>
        <w:jc w:val="left"/>
        <w:rPr>
          <w:rFonts w:ascii="Calibri;sans-serif" w:hAnsi="Calibri;sans-serif"/>
          <w:sz w:val="22"/>
          <w:lang w:val="en-US"/>
        </w:rPr>
      </w:pPr>
      <w:r>
        <w:rPr>
          <w:rFonts w:ascii="Calibri;sans-serif" w:hAnsi="Calibri;sans-serif"/>
          <w:sz w:val="22"/>
          <w:lang w:val="en-US"/>
        </w:rPr>
        <w:t>Abstract:</w:t>
      </w:r>
    </w:p>
    <w:p>
      <w:pPr>
        <w:pStyle w:val="Tretekstu"/>
        <w:bidi w:val="0"/>
        <w:jc w:val="left"/>
        <w:rPr>
          <w:rFonts w:ascii="Calibri;sans-serif" w:hAnsi="Calibri;sans-serif"/>
          <w:sz w:val="22"/>
          <w:lang w:val="en-US"/>
        </w:rPr>
      </w:pPr>
      <w:r>
        <w:rPr>
          <w:rFonts w:ascii="Calibri;sans-serif" w:hAnsi="Calibri;sans-serif"/>
          <w:sz w:val="22"/>
          <w:lang w:val="en-US"/>
        </w:rPr>
        <w:t>The concept of a digital twin is becoming a pervasive topic, from the industrial use in modeling machines to simulate their production, operation, and deterioration, to large scale simulation of interconnected physical phenomena and even biological systems. Whether based on first-principles or generated in a data-driven fashion using AI techniques, challenges remain in the science, the scaling, but also in the coupling of possibly independently created twin components: in many ways, twins are becoming the archetypical data centric workflows in HPC.</w:t>
      </w:r>
    </w:p>
    <w:p>
      <w:pPr>
        <w:pStyle w:val="Tretekstu"/>
        <w:bidi w:val="0"/>
        <w:jc w:val="left"/>
        <w:rPr>
          <w:rFonts w:ascii="Calibri;sans-serif" w:hAnsi="Calibri;sans-serif"/>
          <w:sz w:val="22"/>
          <w:lang w:val="en-US"/>
        </w:rPr>
      </w:pPr>
      <w:r>
        <w:rPr>
          <w:rFonts w:ascii="Calibri;sans-serif" w:hAnsi="Calibri;sans-serif"/>
          <w:sz w:val="22"/>
          <w:lang w:val="en-US"/>
        </w:rPr>
        <w:t>We will try to give an overview of the current landscape, showcasing flagship projects like Destination Earth and ExaDIGIT, both developing large scale twins, albeit in very different domains.</w:t>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Roboto">
    <w:charset w:val="01"/>
    <w:family w:val="auto"/>
    <w:pitch w:val="default"/>
  </w:font>
  <w:font w:name="Calibri">
    <w:altName w:val="sans-serif"/>
    <w:charset w:val="01"/>
    <w:family w:val="auto"/>
    <w:pitch w:val="default"/>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Roboto" w:hAnsi="Roboto" w:eastAsia="Noto Serif CJK SC" w:cs="Noto Sans Devanagari"/>
        <w:kern w:val="2"/>
        <w:sz w:val="24"/>
        <w:szCs w:val="24"/>
        <w:lang w:val="pl-PL" w:eastAsia="zh-CN" w:bidi="hi-IN"/>
      </w:rPr>
    </w:rPrDefault>
    <w:pPrDefault>
      <w:pPr>
        <w:widowControl/>
        <w:suppressAutoHyphens w:val="true"/>
      </w:pPr>
    </w:pPrDefault>
  </w:docDefaults>
  <w:style w:type="paragraph" w:styleId="Normal">
    <w:name w:val="Normal"/>
    <w:qFormat/>
    <w:pPr>
      <w:widowControl/>
      <w:bidi w:val="0"/>
    </w:pPr>
    <w:rPr>
      <w:rFonts w:ascii="Roboto" w:hAnsi="Roboto" w:eastAsia="Noto Serif CJK SC" w:cs="Noto Sans Devanagari"/>
      <w:color w:val="auto"/>
      <w:kern w:val="2"/>
      <w:sz w:val="24"/>
      <w:szCs w:val="24"/>
      <w:lang w:val="pl-PL" w:eastAsia="zh-CN" w:bidi="hi-IN"/>
    </w:rPr>
  </w:style>
  <w:style w:type="character" w:styleId="Znakinumeracji">
    <w:name w:val="Znaki numeracji"/>
    <w:qFormat/>
    <w:rPr/>
  </w:style>
  <w:style w:type="paragraph" w:styleId="Nagwek">
    <w:name w:val="Nagłówek"/>
    <w:basedOn w:val="Normal"/>
    <w:next w:val="Tretekstu"/>
    <w:qFormat/>
    <w:pPr>
      <w:keepNext w:val="true"/>
      <w:spacing w:before="240" w:after="120"/>
    </w:pPr>
    <w:rPr>
      <w:rFonts w:ascii="Roboto" w:hAnsi="Roboto" w:eastAsia="Noto Sans CJK SC" w:cs="Noto Sans Devanagari"/>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ascii="Roboto" w:hAnsi="Roboto" w:cs="Noto Sans Devanagari"/>
    </w:rPr>
  </w:style>
  <w:style w:type="paragraph" w:styleId="Podpis">
    <w:name w:val="Caption"/>
    <w:basedOn w:val="Normal"/>
    <w:qFormat/>
    <w:pPr>
      <w:suppressLineNumbers/>
      <w:spacing w:before="120" w:after="120"/>
    </w:pPr>
    <w:rPr>
      <w:rFonts w:ascii="Roboto" w:hAnsi="Roboto" w:cs="Noto Sans Devanagari"/>
      <w:i/>
      <w:iCs/>
      <w:sz w:val="24"/>
      <w:szCs w:val="24"/>
    </w:rPr>
  </w:style>
  <w:style w:type="paragraph" w:styleId="Indeks">
    <w:name w:val="Indeks"/>
    <w:basedOn w:val="Normal"/>
    <w:qFormat/>
    <w:pPr>
      <w:suppressLineNumbers/>
    </w:pPr>
    <w:rPr>
      <w:rFonts w:ascii="Roboto" w:hAnsi="Roboto"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LibreOffice/7.3.7.2$Linux_X86_64 LibreOffice_project/30$Build-2</Application>
  <AppVersion>15.0000</AppVersion>
  <Pages>1</Pages>
  <Words>125</Words>
  <Characters>736</Characters>
  <CharactersWithSpaces>858</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2024-07-26T08:09:55Z</dcterms:created>
  <dc:creator>Marcin Woźniak</dc:creator>
  <dc:description/>
  <dc:language>pl-PL</dc:language>
  <cp:lastModifiedBy>Marcin Woźniak</cp:lastModifiedBy>
  <dcterms:modified xsi:type="dcterms:W3CDTF">2024-07-26T08:11:31Z</dcterms:modified>
  <cp:revision>1</cp:revision>
  <dc:subject/>
  <dc:title/>
</cp:coreProperties>
</file>